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报价一览</w:t>
      </w:r>
      <w:r>
        <w:rPr>
          <w:rFonts w:ascii="宋体" w:hAnsi="宋体"/>
          <w:b/>
          <w:sz w:val="44"/>
          <w:szCs w:val="44"/>
        </w:rPr>
        <w:t>表</w:t>
      </w:r>
    </w:p>
    <w:p>
      <w:pPr>
        <w:spacing w:line="240" w:lineRule="exact"/>
        <w:jc w:val="center"/>
        <w:rPr>
          <w:rFonts w:ascii="宋体" w:hAnsi="宋体"/>
          <w:b/>
          <w:sz w:val="18"/>
          <w:szCs w:val="18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264"/>
        <w:gridCol w:w="31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0" w:type="dxa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4264" w:type="dxa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分项名称</w:t>
            </w:r>
          </w:p>
        </w:tc>
        <w:tc>
          <w:tcPr>
            <w:tcW w:w="3154" w:type="dxa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0" w:type="dxa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</w:t>
            </w:r>
          </w:p>
        </w:tc>
        <w:tc>
          <w:tcPr>
            <w:tcW w:w="4264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报业大厦配电室西侧地面整修工程</w:t>
            </w:r>
          </w:p>
        </w:tc>
        <w:tc>
          <w:tcPr>
            <w:tcW w:w="3154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</w:t>
            </w:r>
          </w:p>
        </w:tc>
        <w:tc>
          <w:tcPr>
            <w:tcW w:w="4264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离退休工作部外围安全护栏</w:t>
            </w:r>
          </w:p>
        </w:tc>
        <w:tc>
          <w:tcPr>
            <w:tcW w:w="3154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364" w:type="dxa"/>
            <w:gridSpan w:val="2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3154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</w:trPr>
        <w:tc>
          <w:tcPr>
            <w:tcW w:w="8518" w:type="dxa"/>
            <w:gridSpan w:val="3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其他说明：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报价单位：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联系人：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时间：2022年月日</w:t>
      </w:r>
    </w:p>
    <w:p>
      <w:pPr>
        <w:spacing w:line="500" w:lineRule="exact"/>
        <w:ind w:firstLine="480" w:firstLineChars="200"/>
        <w:rPr>
          <w:rFonts w:ascii="宋体" w:hAnsi="宋体"/>
        </w:rPr>
      </w:pPr>
    </w:p>
    <w:p>
      <w:pPr>
        <w:spacing w:line="24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报业大厦配电室西侧地面整修工程综合单价明细</w:t>
      </w:r>
      <w:r>
        <w:rPr>
          <w:rFonts w:ascii="宋体" w:hAnsi="宋体"/>
          <w:b/>
          <w:bCs/>
          <w:sz w:val="36"/>
          <w:szCs w:val="36"/>
        </w:rPr>
        <w:t>表</w:t>
      </w:r>
    </w:p>
    <w:tbl>
      <w:tblPr>
        <w:tblStyle w:val="3"/>
        <w:tblW w:w="8543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96"/>
        <w:gridCol w:w="3483"/>
        <w:gridCol w:w="577"/>
        <w:gridCol w:w="1055"/>
        <w:gridCol w:w="815"/>
        <w:gridCol w:w="8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shd w:val="clear" w:color="FFFFFF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序号</w:t>
            </w:r>
          </w:p>
        </w:tc>
        <w:tc>
          <w:tcPr>
            <w:tcW w:w="1296" w:type="dxa"/>
            <w:shd w:val="clear" w:color="FFFFFF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项目编码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项目名称</w:t>
            </w:r>
          </w:p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项目特征</w:t>
            </w:r>
          </w:p>
        </w:tc>
        <w:tc>
          <w:tcPr>
            <w:tcW w:w="577" w:type="dxa"/>
            <w:shd w:val="clear" w:color="FFFFFF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计量单位</w:t>
            </w:r>
          </w:p>
        </w:tc>
        <w:tc>
          <w:tcPr>
            <w:tcW w:w="1055" w:type="dxa"/>
            <w:shd w:val="clear" w:color="FFFFFF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工程数量</w:t>
            </w: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综合单价</w:t>
            </w:r>
            <w:r>
              <w:rPr>
                <w:rFonts w:hint="eastAsia" w:ascii="宋体" w:hAnsi="宋体" w:cs="宋体"/>
                <w:sz w:val="18"/>
                <w:szCs w:val="18"/>
              </w:rPr>
              <w:t>（元）</w:t>
            </w: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合价</w:t>
            </w:r>
            <w:r>
              <w:rPr>
                <w:rFonts w:hint="eastAsia" w:ascii="宋体" w:hAnsi="宋体" w:cs="宋体"/>
                <w:sz w:val="18"/>
                <w:szCs w:val="18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296" w:type="dxa"/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050101007001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清除地被植物</w:t>
            </w:r>
          </w:p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1.植物种类:树木灌木移除</w:t>
            </w:r>
          </w:p>
        </w:tc>
        <w:tc>
          <w:tcPr>
            <w:tcW w:w="57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m2</w:t>
            </w:r>
          </w:p>
        </w:tc>
        <w:tc>
          <w:tcPr>
            <w:tcW w:w="105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204.02</w:t>
            </w: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60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296" w:type="dxa"/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050201001001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园路面层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1.基层:挖土方，同意挖至平均厚度600mm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2.垫层厚度、宽度、材料种类:3：7灰土回填200mm厚；沙灰垫层100mm厚</w:t>
            </w:r>
          </w:p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3.路面厚度、宽度、材料种类:长50.5m，宽4.04m，满铺室外花砖（预制混凝土 方格砖 沙垫）</w:t>
            </w:r>
          </w:p>
        </w:tc>
        <w:tc>
          <w:tcPr>
            <w:tcW w:w="57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m2</w:t>
            </w:r>
          </w:p>
        </w:tc>
        <w:tc>
          <w:tcPr>
            <w:tcW w:w="105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204.02</w:t>
            </w: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60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296" w:type="dxa"/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040204006001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检查井升降（含拆除、主材与安装）</w:t>
            </w:r>
          </w:p>
        </w:tc>
        <w:tc>
          <w:tcPr>
            <w:tcW w:w="57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座</w:t>
            </w:r>
          </w:p>
        </w:tc>
        <w:tc>
          <w:tcPr>
            <w:tcW w:w="105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296" w:type="dxa"/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010802002001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彩板门（含五金及门锁）</w:t>
            </w:r>
          </w:p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1.门框或扇外围尺寸:1.2m*2m</w:t>
            </w:r>
          </w:p>
        </w:tc>
        <w:tc>
          <w:tcPr>
            <w:tcW w:w="57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樘</w:t>
            </w:r>
          </w:p>
        </w:tc>
        <w:tc>
          <w:tcPr>
            <w:tcW w:w="105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60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296" w:type="dxa"/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011503001001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金属扶手、栏杆、栏板</w:t>
            </w:r>
          </w:p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1.栏杆材料种类、规格:不锈钢304护栏</w:t>
            </w:r>
          </w:p>
        </w:tc>
        <w:tc>
          <w:tcPr>
            <w:tcW w:w="57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</w:t>
            </w:r>
          </w:p>
        </w:tc>
        <w:tc>
          <w:tcPr>
            <w:tcW w:w="105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0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1296" w:type="dxa"/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070205001001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铸铁盖板</w:t>
            </w:r>
          </w:p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1.盖板规格型号:尺寸60*1200</w:t>
            </w:r>
          </w:p>
        </w:tc>
        <w:tc>
          <w:tcPr>
            <w:tcW w:w="57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块</w:t>
            </w:r>
          </w:p>
        </w:tc>
        <w:tc>
          <w:tcPr>
            <w:tcW w:w="105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0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296" w:type="dxa"/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010103004002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竣工清理</w:t>
            </w:r>
          </w:p>
        </w:tc>
        <w:tc>
          <w:tcPr>
            <w:tcW w:w="57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㎡</w:t>
            </w:r>
          </w:p>
        </w:tc>
        <w:tc>
          <w:tcPr>
            <w:tcW w:w="105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204.02</w:t>
            </w: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0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1296" w:type="dxa"/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10103002001</w:t>
            </w:r>
          </w:p>
        </w:tc>
        <w:tc>
          <w:tcPr>
            <w:tcW w:w="3483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垃圾清理与外运（工程垃圾、杂物等外运）</w:t>
            </w:r>
          </w:p>
        </w:tc>
        <w:tc>
          <w:tcPr>
            <w:tcW w:w="57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m³</w:t>
            </w:r>
          </w:p>
        </w:tc>
        <w:tc>
          <w:tcPr>
            <w:tcW w:w="105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204.02</w:t>
            </w:r>
          </w:p>
        </w:tc>
        <w:tc>
          <w:tcPr>
            <w:tcW w:w="815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86" w:type="dxa"/>
            <w:gridSpan w:val="6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小计</w:t>
            </w: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6" w:type="dxa"/>
            <w:gridSpan w:val="6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税费、利润等</w:t>
            </w: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6" w:type="dxa"/>
            <w:gridSpan w:val="6"/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工程费用总计</w:t>
            </w:r>
          </w:p>
        </w:tc>
        <w:tc>
          <w:tcPr>
            <w:tcW w:w="857" w:type="dxa"/>
            <w:shd w:val="clear" w:color="FFFFFF" w:fill="FFFFFF"/>
            <w:vAlign w:val="center"/>
          </w:tcPr>
          <w:p>
            <w:pPr>
              <w:spacing w:line="240" w:lineRule="auto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报价单位：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联系人：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时间：2022年   月   日</w:t>
      </w:r>
    </w:p>
    <w:p>
      <w:pPr>
        <w:ind w:firstLine="480" w:firstLineChars="200"/>
      </w:pPr>
    </w:p>
    <w:p>
      <w:pPr>
        <w:spacing w:line="24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  <w:b/>
          <w:bCs/>
          <w:sz w:val="36"/>
          <w:szCs w:val="36"/>
        </w:rPr>
        <w:t>离退休工作部外围安全护栏综合单价明细</w:t>
      </w:r>
      <w:r>
        <w:rPr>
          <w:rFonts w:ascii="宋体" w:hAnsi="宋体"/>
          <w:b/>
          <w:bCs/>
          <w:sz w:val="36"/>
          <w:szCs w:val="36"/>
        </w:rPr>
        <w:t>表</w:t>
      </w:r>
    </w:p>
    <w:tbl>
      <w:tblPr>
        <w:tblStyle w:val="3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85"/>
        <w:gridCol w:w="708"/>
        <w:gridCol w:w="851"/>
        <w:gridCol w:w="850"/>
        <w:gridCol w:w="879"/>
        <w:gridCol w:w="2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含税价（元）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大众嘉园靠墙扶手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特征：制作、运输、安装、刷防护料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主管直径65mm  钢管，厚度1.2mm，支管50mm厚度1.0，刷氟碳漆两遍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含钢管、漆料等主材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新闻大厦老干部处靠墙护栏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特征：制作、运输、安装、刷防护料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主管直径65mm  钢管，厚度1.2mm，支管50mm厚度1.0，刷氟碳漆两遍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含钢管、漆料等主材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黄色油漆警戒线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特征：清扫路面、定位放线、涂料制备、涂敷、漆划、养护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含涂料等主材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税费、利润等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工程总费用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报价单位：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联系人：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时间：2022年   月   日</w:t>
      </w: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IzMTI3ZTliYTA0MGIwMmNkNWFjOGM5MGI4M2YifQ=="/>
  </w:docVars>
  <w:rsids>
    <w:rsidRoot w:val="456053AE"/>
    <w:rsid w:val="456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2022-05-24T10:06:00Z</dcterms:created>
  <dc:creator>acer</dc:creator>
  <cp:lastModifiedBy>acer</cp:lastModifiedBy>
  <dcterms:modified xsi:type="dcterms:W3CDTF">2022-05-24T10:06:17Z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EAABC8950AD24C85AF85F1A8A5B6AF22</vt:lpwstr>
  </property>
</Properties>
</file>